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0" w:rightFromText="0" w:topFromText="0" w:bottomFromText="0" w:vertAnchor="text" w:horzAnchor="margin" w:tblpX="99" w:tblpY="450"/>
        <w:tblOverlap w:val="never"/>
        <w:tblW w:w="9758" w:type="dxa"/>
        <w:tblLayout w:type="fixed"/>
        <w:tblLook w:firstRow="1" w:lastRow="0" w:firstColumn="1" w:lastColumn="0" w:noHBand="0" w:noVBand="1" w:val="04A0"/>
      </w:tblPr>
      <w:tblGrid>
        <w:gridCol w:w="1463"/>
        <w:gridCol w:w="1764"/>
        <w:gridCol w:w="6531"/>
      </w:tblGrid>
      <w:tr>
        <w:trPr>
          <w:trHeight w:val="340" w:hRule="atLeast"/>
        </w:trPr>
        <w:tc>
          <w:tcPr>
            <w:tcW w:w="14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申込先</w:t>
            </w:r>
          </w:p>
        </w:tc>
        <w:tc>
          <w:tcPr>
            <w:tcW w:w="8295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広川町役場　産業課　商工観光係　担当：比嘉</w:t>
            </w:r>
          </w:p>
        </w:tc>
      </w:tr>
      <w:tr>
        <w:trPr>
          <w:trHeight w:val="340" w:hRule="atLeast"/>
        </w:trPr>
        <w:tc>
          <w:tcPr>
            <w:tcW w:w="1463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メール</w:t>
            </w:r>
          </w:p>
        </w:tc>
        <w:tc>
          <w:tcPr>
            <w:tcW w:w="65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s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youkoukanko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＠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t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own.hirokawa.lg.jp</w:t>
            </w:r>
          </w:p>
        </w:tc>
      </w:tr>
      <w:tr>
        <w:trPr>
          <w:trHeight w:val="340" w:hRule="atLeast"/>
        </w:trPr>
        <w:tc>
          <w:tcPr>
            <w:tcW w:w="1463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ＦＡＸ</w:t>
            </w:r>
          </w:p>
        </w:tc>
        <w:tc>
          <w:tcPr>
            <w:tcW w:w="6531" w:type="dxa"/>
            <w:vAlign w:val="center"/>
          </w:tcPr>
          <w:p>
            <w:pPr>
              <w:pStyle w:val="0"/>
              <w:ind w:firstLine="964" w:firstLineChars="40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０９４３－３２－５１６４</w:t>
            </w:r>
          </w:p>
        </w:tc>
      </w:tr>
    </w:tbl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b w:val="1"/>
          <w:sz w:val="1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※必ずメールで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Word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形式のまま</w:t>
      </w:r>
      <w:r>
        <w:rPr>
          <w:rFonts w:hint="eastAsia" w:asciiTheme="majorEastAsia" w:hAnsiTheme="majorEastAsia" w:eastAsiaTheme="majorEastAsia"/>
          <w:b w:val="1"/>
          <w:sz w:val="24"/>
        </w:rPr>
        <w:t>お申し込み下さい。（メールがない場合のみ</w:t>
      </w:r>
      <w:r>
        <w:rPr>
          <w:rFonts w:hint="eastAsia" w:asciiTheme="majorEastAsia" w:hAnsiTheme="majorEastAsia" w:eastAsiaTheme="majorEastAsia"/>
          <w:b w:val="1"/>
          <w:sz w:val="24"/>
        </w:rPr>
        <w:t>FAX</w:t>
      </w:r>
      <w:r>
        <w:rPr>
          <w:rFonts w:hint="eastAsia" w:asciiTheme="majorEastAsia" w:hAnsiTheme="majorEastAsia" w:eastAsiaTheme="majorEastAsia"/>
          <w:b w:val="1"/>
          <w:sz w:val="22"/>
        </w:rPr>
        <w:t>可）</w:t>
      </w:r>
    </w:p>
    <w:p>
      <w:pPr>
        <w:pStyle w:val="0"/>
        <w:spacing w:before="240" w:beforeLines="0" w:beforeAutospacing="0" w:line="500" w:lineRule="exact"/>
        <w:ind w:left="-309" w:leftChars="-147" w:right="-223" w:rightChars="-106" w:firstLine="205" w:firstLineChars="51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『令和</w:t>
      </w:r>
      <w:r>
        <w:rPr>
          <w:rFonts w:hint="eastAsia" w:asciiTheme="majorEastAsia" w:hAnsiTheme="majorEastAsia" w:eastAsiaTheme="majorEastAsia"/>
          <w:b w:val="1"/>
          <w:sz w:val="36"/>
        </w:rPr>
        <w:t>7</w:t>
      </w:r>
      <w:r>
        <w:rPr>
          <w:rFonts w:hint="eastAsia" w:asciiTheme="majorEastAsia" w:hAnsiTheme="majorEastAsia" w:eastAsiaTheme="majorEastAsia"/>
          <w:b w:val="1"/>
          <w:sz w:val="36"/>
        </w:rPr>
        <w:t>年度広川町合同会社説明会』</w:t>
      </w:r>
    </w:p>
    <w:p>
      <w:pPr>
        <w:pStyle w:val="0"/>
        <w:spacing w:line="500" w:lineRule="exact"/>
        <w:ind w:left="-309" w:leftChars="-147" w:right="-223" w:rightChars="-106" w:firstLine="205" w:firstLineChars="51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ブース参加申込書（令和</w:t>
      </w:r>
      <w:r>
        <w:rPr>
          <w:rFonts w:hint="eastAsia" w:asciiTheme="majorEastAsia" w:hAnsiTheme="majorEastAsia" w:eastAsiaTheme="majorEastAsia"/>
          <w:b w:val="1"/>
          <w:sz w:val="36"/>
        </w:rPr>
        <w:t>7</w:t>
      </w:r>
      <w:r>
        <w:rPr>
          <w:rFonts w:hint="eastAsia" w:asciiTheme="majorEastAsia" w:hAnsiTheme="majorEastAsia" w:eastAsiaTheme="majorEastAsia"/>
          <w:b w:val="1"/>
          <w:sz w:val="36"/>
        </w:rPr>
        <w:t>年</w:t>
      </w:r>
      <w:r>
        <w:rPr>
          <w:rFonts w:hint="eastAsia" w:asciiTheme="majorEastAsia" w:hAnsiTheme="majorEastAsia" w:eastAsiaTheme="majorEastAsia"/>
          <w:b w:val="1"/>
          <w:sz w:val="36"/>
        </w:rPr>
        <w:t>7</w:t>
      </w:r>
      <w:r>
        <w:rPr>
          <w:rFonts w:hint="eastAsia" w:asciiTheme="majorEastAsia" w:hAnsiTheme="majorEastAsia" w:eastAsiaTheme="majorEastAsia"/>
          <w:b w:val="1"/>
          <w:sz w:val="36"/>
        </w:rPr>
        <w:t>月</w:t>
      </w:r>
      <w:r>
        <w:rPr>
          <w:rFonts w:hint="eastAsia" w:asciiTheme="majorEastAsia" w:hAnsiTheme="majorEastAsia" w:eastAsiaTheme="majorEastAsia"/>
          <w:b w:val="1"/>
          <w:sz w:val="36"/>
        </w:rPr>
        <w:t>16</w:t>
      </w:r>
      <w:r>
        <w:rPr>
          <w:rFonts w:hint="eastAsia" w:asciiTheme="majorEastAsia" w:hAnsiTheme="majorEastAsia" w:eastAsiaTheme="majorEastAsia"/>
          <w:b w:val="1"/>
          <w:sz w:val="36"/>
        </w:rPr>
        <w:t>日（水）開催）</w:t>
      </w:r>
    </w:p>
    <w:tbl>
      <w:tblPr>
        <w:tblStyle w:val="22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865"/>
        <w:gridCol w:w="796"/>
        <w:gridCol w:w="795"/>
        <w:gridCol w:w="1194"/>
        <w:gridCol w:w="1805"/>
      </w:tblGrid>
      <w:tr>
        <w:trPr>
          <w:trHeight w:val="72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企業名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業　種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所在地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※採用時実際に出勤する住所であること</w:t>
            </w:r>
          </w:p>
        </w:tc>
      </w:tr>
      <w:tr>
        <w:trPr>
          <w:trHeight w:val="401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フリガナ</w:t>
            </w:r>
          </w:p>
        </w:tc>
        <w:tc>
          <w:tcPr>
            <w:tcW w:w="366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所属部署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役職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担当者名</w:t>
            </w:r>
          </w:p>
          <w:p>
            <w:pPr>
              <w:pStyle w:val="0"/>
              <w:tabs>
                <w:tab w:val="center" w:leader="none" w:pos="1066"/>
                <w:tab w:val="left" w:leader="none" w:pos="2108"/>
              </w:tabs>
              <w:spacing w:line="300" w:lineRule="exact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（ご来場予定の方）</w:t>
            </w:r>
          </w:p>
        </w:tc>
        <w:tc>
          <w:tcPr>
            <w:tcW w:w="366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－　　　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ＦＡＸ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－　　　－</w:t>
            </w:r>
          </w:p>
        </w:tc>
      </w:tr>
      <w:tr>
        <w:trPr>
          <w:trHeight w:val="46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E-Mail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＠</w:t>
            </w:r>
            <w:bookmarkStart w:id="0" w:name="_GoBack"/>
            <w:bookmarkEnd w:id="0"/>
          </w:p>
        </w:tc>
      </w:tr>
      <w:tr>
        <w:trPr>
          <w:trHeight w:val="96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ご連絡希望の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時間帯等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午前・午後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時ごろ　～　午前・午後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時ごろ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　その他連絡手段等について希望があれば記載ください。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　　　　　　　　　　　　　　　　　　　　　　　　　　　　）</w:t>
            </w:r>
          </w:p>
        </w:tc>
      </w:tr>
      <w:tr>
        <w:trPr>
          <w:trHeight w:val="1701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企業</w:t>
            </w:r>
            <w:r>
              <w:rPr>
                <w:rFonts w:hint="eastAsia" w:asciiTheme="majorEastAsia" w:hAnsiTheme="majorEastAsia" w:eastAsiaTheme="majorEastAsia"/>
                <w:sz w:val="22"/>
              </w:rPr>
              <w:t>PR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2"/>
              </w:rPr>
              <w:t>200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字程度）</w:t>
            </w:r>
          </w:p>
        </w:tc>
        <w:tc>
          <w:tcPr>
            <w:tcW w:w="7455" w:type="dxa"/>
            <w:gridSpan w:val="5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※求職者へ配布する採用情報に使用しますので、必ずご記載ください。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企業の</w:t>
            </w:r>
            <w:r>
              <w:rPr>
                <w:rFonts w:hint="eastAsia" w:asciiTheme="majorEastAsia" w:hAnsiTheme="majorEastAsia" w:eastAsiaTheme="majorEastAsia"/>
                <w:sz w:val="20"/>
              </w:rPr>
              <w:t>HP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紹介動画等の</w:t>
            </w:r>
            <w:r>
              <w:rPr>
                <w:rFonts w:hint="eastAsia" w:asciiTheme="majorEastAsia" w:hAnsiTheme="majorEastAsia" w:eastAsiaTheme="majorEastAsia"/>
                <w:sz w:val="20"/>
              </w:rPr>
              <w:t>URL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※事務局にて二次元コードに変換し、掲示します。</w:t>
            </w:r>
          </w:p>
        </w:tc>
      </w:tr>
    </w:tbl>
    <w:p>
      <w:pPr>
        <w:pStyle w:val="0"/>
        <w:spacing w:line="100" w:lineRule="exact"/>
        <w:jc w:val="left"/>
        <w:rPr>
          <w:rFonts w:hint="eastAsia"/>
          <w:sz w:val="10"/>
        </w:rPr>
      </w:pPr>
    </w:p>
    <w:tbl>
      <w:tblPr>
        <w:tblStyle w:val="22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260"/>
        <w:gridCol w:w="3045"/>
        <w:gridCol w:w="3150"/>
      </w:tblGrid>
      <w:tr>
        <w:trPr>
          <w:trHeight w:val="39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募集予定職種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採用予定人　　数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雇用形態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</w:tbl>
    <w:p>
      <w:pPr>
        <w:pStyle w:val="0"/>
        <w:spacing w:after="200" w:afterLines="0" w:afterAutospacing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/>
          <w:sz w:val="22"/>
          <w:u w:val="none" w:color="auto"/>
        </w:rPr>
        <w:t>その他条件等ありましたら備考欄に追記をお願いします。</w:t>
      </w:r>
    </w:p>
    <w:tbl>
      <w:tblPr>
        <w:tblStyle w:val="24"/>
        <w:tblW w:w="0" w:type="auto"/>
        <w:jc w:val="left"/>
        <w:tblInd w:w="1255" w:type="dxa"/>
        <w:tblLayout w:type="fixed"/>
        <w:tblLook w:firstRow="1" w:lastRow="0" w:firstColumn="1" w:lastColumn="0" w:noHBand="0" w:noVBand="1" w:val="04A0"/>
      </w:tblPr>
      <w:tblGrid>
        <w:gridCol w:w="2310"/>
        <w:gridCol w:w="3045"/>
        <w:gridCol w:w="3140"/>
      </w:tblGrid>
      <w:tr>
        <w:trPr>
          <w:trHeight w:val="964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事前説明会出欠確認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出席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代理出席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欠席</w:t>
            </w:r>
          </w:p>
        </w:tc>
        <w:tc>
          <w:tcPr>
            <w:tcW w:w="3140" w:type="dxa"/>
            <w:vAlign w:val="top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出席者氏名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◆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令和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7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年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5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月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23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日（金）までに</w:t>
      </w:r>
      <w:r>
        <w:rPr>
          <w:rFonts w:hint="eastAsia" w:asciiTheme="majorEastAsia" w:hAnsiTheme="majorEastAsia" w:eastAsiaTheme="majorEastAsia"/>
          <w:sz w:val="22"/>
        </w:rPr>
        <w:t>お申込みください。</w:t>
      </w:r>
    </w:p>
    <w:sectPr>
      <w:pgSz w:w="11906" w:h="16838"/>
      <w:pgMar w:top="774" w:right="1077" w:bottom="7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テーマの表  6（シンプル1-6）"/>
    <w:basedOn w:val="11"/>
    <w:next w:val="23"/>
    <w:link w:val="0"/>
    <w:uiPriority w:val="0"/>
    <w:tblPr>
      <w:tblStyleRowBandSize w:val="1"/>
      <w:tblStyleColBandSize w:val="1"/>
      <w:tblBorders>
        <w:top w:val="single" w:color="92CDDC" w:themeColor="accent5" w:themeTint="99" w:sz="6" w:space="0"/>
        <w:left w:val="single" w:color="92CDDC" w:themeColor="accent5" w:themeTint="99" w:sz="6" w:space="0"/>
        <w:bottom w:val="single" w:color="92CDDC" w:themeColor="accent5" w:themeTint="99" w:sz="6" w:space="0"/>
        <w:right w:val="single" w:color="92CDDC" w:themeColor="accent5" w:themeTint="99" w:sz="6" w:space="0"/>
        <w:insideH w:val="single" w:color="92CDDC" w:themeColor="accent5" w:themeTint="99" w:sz="6" w:space="0"/>
        <w:insideV w:val="single" w:color="92CDDC" w:themeColor="accent5" w:themeTint="99" w:sz="6" w:space="0"/>
      </w:tblBorders>
    </w:tblPr>
    <w:trPr/>
    <w:tcPr>
      <w:shd w:val="clear" w:color="auto" w:fill="auto"/>
    </w:tcPr>
    <w:tblStylePr w:type="band2Horz">
      <w:tblPr/>
      <w:trPr/>
      <w:tcPr>
        <w:tcBorders>
          <w:top w:val="single" w:color="92CDDC" w:themeColor="accent5" w:themeTint="99" w:sz="6" w:space="0"/>
          <w:bottom w:val="single" w:color="92CDDC" w:themeColor="accent5" w:themeTint="99" w:sz="6" w:space="0"/>
          <w:left w:val="single" w:color="92CDDC" w:themeColor="accent5" w:themeTint="99" w:sz="6" w:space="0"/>
          <w:right w:val="single" w:color="92CDDC" w:themeColor="accent5" w:themeTint="99" w:sz="6" w:space="0"/>
          <w:insideH w:val="single" w:color="92CDDC" w:themeColor="accent5" w:themeTint="99" w:sz="6" w:space="0"/>
          <w:insideV w:val="single" w:color="92CDDC" w:themeColor="accent5" w:themeTint="99" w:sz="6" w:space="0"/>
          <w:tl2br w:val="nil"/>
          <w:tr2bl w:val="nil"/>
        </w:tcBorders>
        <w:shd w:val="pct50" w:themeColor="accent5" w:themeTint="33" w:themeShade="FF" w:fill="auto"/>
      </w:tcPr>
    </w:tblStylePr>
    <w:tblStylePr w:type="band2Vert">
      <w:tblPr/>
      <w:trPr/>
      <w:tcPr>
        <w:tcBorders>
          <w:top w:val="single" w:color="92CDDC" w:themeColor="accent5" w:themeTint="99" w:sz="6" w:space="0"/>
          <w:bottom w:val="single" w:color="92CDDC" w:themeColor="accent5" w:themeTint="99" w:sz="6" w:space="0"/>
          <w:left w:val="single" w:color="92CDDC" w:themeColor="accent5" w:themeTint="99" w:sz="6" w:space="0"/>
          <w:right w:val="single" w:color="92CDDC" w:themeColor="accent5" w:themeTint="99" w:sz="6" w:space="0"/>
          <w:insideH w:val="single" w:color="92CDDC" w:themeColor="accent5" w:themeTint="99" w:sz="6" w:space="0"/>
          <w:insideV w:val="single" w:color="92CDDC" w:themeColor="accent5" w:themeTint="99" w:sz="6" w:space="0"/>
          <w:tl2br w:val="nil"/>
          <w:tr2bl w:val="nil"/>
        </w:tcBorders>
        <w:shd w:val="pct50" w:themeColor="accent5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5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976</TotalTime>
  <Pages>1</Pages>
  <Words>22</Words>
  <Characters>564</Characters>
  <Application>JUST Note</Application>
  <Lines>84</Lines>
  <Paragraphs>57</Paragraphs>
  <Company>omuta-city</Company>
  <CharactersWithSpaces>646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岩村　典子</dc:creator>
  <cp:lastModifiedBy>比嘉聡太</cp:lastModifiedBy>
  <cp:lastPrinted>2025-04-23T08:35:18Z</cp:lastPrinted>
  <dcterms:created xsi:type="dcterms:W3CDTF">2018-05-15T07:36:00Z</dcterms:created>
  <dcterms:modified xsi:type="dcterms:W3CDTF">2025-04-23T08:58:09Z</dcterms:modified>
  <cp:revision>20</cp:revision>
</cp:coreProperties>
</file>