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（様式第３号）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同等品確認書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件　　名</w:t>
      </w:r>
      <w:r>
        <w:rPr>
          <w:rFonts w:hint="eastAsia"/>
          <w:sz w:val="24"/>
        </w:rPr>
        <w:t>　封入封緘機購入等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</w:t>
      </w:r>
    </w:p>
    <w:p>
      <w:pPr>
        <w:pStyle w:val="0"/>
        <w:rPr>
          <w:rFonts w:hint="default"/>
        </w:rPr>
      </w:pPr>
      <w:r>
        <w:rPr>
          <w:rFonts w:hint="eastAsia"/>
          <w:spacing w:val="0"/>
          <w:w w:val="94"/>
          <w:fitText w:val="1680" w:id="1"/>
        </w:rPr>
        <w:t>入札日時</w:t>
      </w:r>
      <w:r>
        <w:rPr>
          <w:rFonts w:hint="eastAsia"/>
          <w:spacing w:val="0"/>
          <w:w w:val="94"/>
          <w:fitText w:val="1680" w:id="1"/>
        </w:rPr>
        <w:t>(</w:t>
      </w:r>
      <w:r>
        <w:rPr>
          <w:rFonts w:hint="eastAsia"/>
          <w:spacing w:val="0"/>
          <w:w w:val="94"/>
          <w:fitText w:val="1680" w:id="1"/>
        </w:rPr>
        <w:t>開札日</w:t>
      </w:r>
      <w:r>
        <w:rPr>
          <w:rFonts w:hint="eastAsia"/>
          <w:spacing w:val="3"/>
          <w:w w:val="94"/>
          <w:fitText w:val="1680" w:id="1"/>
        </w:rPr>
        <w:t>）</w:t>
      </w:r>
      <w:r>
        <w:rPr>
          <w:rFonts w:hint="eastAsia"/>
        </w:rPr>
        <w:t>　　令和　　年　　月　　日　</w:t>
      </w:r>
    </w:p>
    <w:p>
      <w:pPr>
        <w:pStyle w:val="0"/>
        <w:rPr>
          <w:rFonts w:hint="default"/>
        </w:rPr>
      </w:pPr>
      <w:r>
        <w:rPr>
          <w:rFonts w:hint="eastAsia"/>
          <w:spacing w:val="140"/>
          <w:fitText w:val="1680" w:id="2"/>
        </w:rPr>
        <w:t>担当部</w:t>
      </w:r>
      <w:r>
        <w:rPr>
          <w:rFonts w:hint="eastAsia"/>
          <w:fitText w:val="1680" w:id="2"/>
        </w:rPr>
        <w:t>署</w:t>
      </w:r>
      <w:r>
        <w:rPr>
          <w:rFonts w:hint="eastAsia"/>
        </w:rPr>
        <w:t>　　子ども課　こどもまんなか係</w:t>
      </w:r>
    </w:p>
    <w:tbl>
      <w:tblPr>
        <w:tblStyle w:val="19"/>
        <w:tblW w:w="84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25"/>
        <w:gridCol w:w="4242"/>
        <w:gridCol w:w="1409"/>
      </w:tblGrid>
      <w:tr>
        <w:trPr/>
        <w:tc>
          <w:tcPr>
            <w:tcW w:w="28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品名・参考品</w:t>
            </w: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同等品候補</w:t>
            </w:r>
          </w:p>
        </w:tc>
        <w:tc>
          <w:tcPr>
            <w:tcW w:w="140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確認</w:t>
            </w:r>
          </w:p>
        </w:tc>
      </w:tr>
      <w:tr>
        <w:trPr/>
        <w:tc>
          <w:tcPr>
            <w:tcW w:w="28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メーカー・型番・規格等</w:t>
            </w:r>
          </w:p>
        </w:tc>
        <w:tc>
          <w:tcPr>
            <w:tcW w:w="424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メーカー・型番・規格等</w:t>
            </w:r>
          </w:p>
        </w:tc>
        <w:tc>
          <w:tcPr>
            <w:tcW w:w="140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172" w:hRule="atLeast"/>
        </w:trPr>
        <w:tc>
          <w:tcPr>
            <w:tcW w:w="28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72" w:hRule="atLeast"/>
        </w:trPr>
        <w:tc>
          <w:tcPr>
            <w:tcW w:w="28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9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上記同等品について、確認をお願いします。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</w:t>
      </w:r>
    </w:p>
    <w:p>
      <w:pPr>
        <w:pStyle w:val="0"/>
        <w:ind w:left="357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ind w:left="3570"/>
        <w:rPr>
          <w:rFonts w:hint="default"/>
        </w:rPr>
      </w:pPr>
      <w:r>
        <w:rPr>
          <w:rFonts w:hint="eastAsia"/>
        </w:rPr>
        <w:t>商号・名称</w:t>
      </w:r>
    </w:p>
    <w:p>
      <w:pPr>
        <w:pStyle w:val="0"/>
        <w:ind w:left="3570"/>
        <w:rPr>
          <w:rFonts w:hint="default"/>
        </w:rPr>
      </w:pPr>
      <w:r>
        <w:rPr>
          <w:rFonts w:hint="eastAsia"/>
        </w:rPr>
        <w:t>代表者名</w:t>
      </w:r>
    </w:p>
    <w:p>
      <w:pPr>
        <w:pStyle w:val="0"/>
        <w:ind w:left="357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left="3570"/>
        <w:rPr>
          <w:rFonts w:hint="default"/>
        </w:rPr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担当者名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仕様書に「同等品以上」の記載がある案件について、参考として示した製品と同等品以上の製品（以下「同等品」という。）により入札参加を希望する場合は、必ず本入札公告期間内に「同等品確認書（様式第３号）」により町の承認を得た上で、「入札参加資格審査申請書（様式第２号）」に添付して申請することで入札可能とします。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同等品の確認を受ける方は令和６年４月</w:t>
      </w:r>
      <w:r>
        <w:rPr>
          <w:rFonts w:hint="eastAsia"/>
        </w:rPr>
        <w:t>25</w:t>
      </w:r>
      <w:r>
        <w:rPr>
          <w:rFonts w:hint="eastAsia"/>
        </w:rPr>
        <w:t>日（木）</w:t>
      </w:r>
      <w:r>
        <w:rPr>
          <w:rFonts w:hint="eastAsia"/>
        </w:rPr>
        <w:t>17</w:t>
      </w:r>
      <w:r>
        <w:rPr>
          <w:rFonts w:hint="eastAsia"/>
        </w:rPr>
        <w:t>時までに「同等品確認書」及びその性能価値等が分かる資料（カタログ、仕様書、価格表等）を担当部署に提出してください。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同等品候補欄には、同等品の認定を受けようとする物品のメーカー・型番・規格等を記入して下さい。</w:t>
      </w:r>
    </w:p>
    <w:p>
      <w:pPr>
        <w:pStyle w:val="0"/>
        <w:ind w:left="210" w:hanging="21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「確認」欄には、審査の結果同等品と認定した場合は「〇」を、不認定であれば「×」を記入してＦＡＸにて返信します。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84</Words>
  <Characters>480</Characters>
  <Application>JUST Note</Application>
  <Lines>4</Lines>
  <Paragraphs>1</Paragraphs>
  <CharactersWithSpaces>563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2024-04-17T06:08:00Z</cp:lastPrinted>
  <dcterms:created xsi:type="dcterms:W3CDTF">2022-12-13T07:14:00Z</dcterms:created>
  <dcterms:modified xsi:type="dcterms:W3CDTF">2024-04-16T11:36:38Z</dcterms:modified>
  <cp:revision>1</cp:revision>
</cp:coreProperties>
</file>